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8F8" w:rsidRPr="009016FE" w:rsidRDefault="008678F8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CT WG 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101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</w:t>
      </w:r>
      <w:bookmarkStart w:id="3" w:name="OLE_LINK44"/>
      <w:r>
        <w:rPr>
          <w:b/>
          <w:noProof/>
          <w:sz w:val="24"/>
        </w:rPr>
        <w:t>165</w:t>
      </w:r>
      <w:bookmarkEnd w:id="3"/>
      <w:r>
        <w:rPr>
          <w:b/>
          <w:noProof/>
          <w:sz w:val="24"/>
        </w:rPr>
        <w:t>178</w:t>
      </w:r>
    </w:p>
    <w:p w:rsidR="008678F8" w:rsidRDefault="008678F8" w:rsidP="008678F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Reno, NV (USA), 14-18 November </w:t>
      </w:r>
      <w:r w:rsidRPr="002A6E64">
        <w:rPr>
          <w:rFonts w:ascii="Arial" w:hAnsi="Arial"/>
          <w:b/>
          <w:noProof/>
          <w:sz w:val="24"/>
        </w:rPr>
        <w:t>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77751">
        <w:rPr>
          <w:rFonts w:ascii="Arial" w:hAnsi="Arial" w:cs="Arial"/>
          <w:b/>
          <w:sz w:val="22"/>
          <w:szCs w:val="22"/>
        </w:rPr>
        <w:t xml:space="preserve">LS </w:t>
      </w:r>
      <w:r w:rsidR="00F14076">
        <w:rPr>
          <w:rFonts w:ascii="Arial" w:hAnsi="Arial" w:cs="Arial"/>
          <w:b/>
          <w:sz w:val="22"/>
          <w:szCs w:val="22"/>
        </w:rPr>
        <w:t>on SA2 involvement</w:t>
      </w:r>
      <w:r w:rsidR="00B77751" w:rsidRPr="00B77751">
        <w:rPr>
          <w:rFonts w:ascii="Arial" w:hAnsi="Arial" w:cs="Arial"/>
          <w:b/>
          <w:sz w:val="22"/>
          <w:szCs w:val="22"/>
        </w:rPr>
        <w:t xml:space="preserve"> for the light connection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6AA8">
        <w:rPr>
          <w:rFonts w:ascii="Arial" w:hAnsi="Arial" w:cs="Arial"/>
          <w:b/>
          <w:bCs/>
          <w:sz w:val="22"/>
          <w:szCs w:val="22"/>
        </w:rPr>
        <w:t>Rel-14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157F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1604">
        <w:rPr>
          <w:rFonts w:ascii="Arial" w:hAnsi="Arial" w:cs="Arial"/>
          <w:b/>
          <w:sz w:val="22"/>
          <w:szCs w:val="22"/>
        </w:rPr>
        <w:t>CT1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4076">
        <w:rPr>
          <w:rFonts w:ascii="Arial" w:hAnsi="Arial" w:cs="Arial"/>
          <w:b/>
          <w:sz w:val="22"/>
          <w:szCs w:val="22"/>
        </w:rPr>
        <w:t>SA2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14076">
        <w:rPr>
          <w:rFonts w:ascii="Arial" w:hAnsi="Arial" w:cs="Arial"/>
          <w:b/>
          <w:sz w:val="22"/>
          <w:szCs w:val="22"/>
          <w:lang w:val="en-US"/>
        </w:rPr>
        <w:t>RAN</w:t>
      </w:r>
      <w:r w:rsidR="00E61604">
        <w:rPr>
          <w:rFonts w:ascii="Arial" w:hAnsi="Arial" w:cs="Arial"/>
          <w:b/>
          <w:sz w:val="22"/>
          <w:szCs w:val="22"/>
        </w:rPr>
        <w:t>2, RAN</w:t>
      </w:r>
      <w:r>
        <w:rPr>
          <w:rFonts w:ascii="Arial" w:hAnsi="Arial" w:cs="Arial"/>
          <w:b/>
          <w:sz w:val="22"/>
          <w:szCs w:val="22"/>
        </w:rPr>
        <w:t>3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1604">
        <w:rPr>
          <w:rFonts w:ascii="Arial" w:hAnsi="Arial" w:cs="Arial"/>
          <w:b/>
          <w:bCs/>
          <w:sz w:val="22"/>
          <w:szCs w:val="22"/>
        </w:rPr>
        <w:t>Lin Shu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1604">
        <w:rPr>
          <w:rFonts w:ascii="Arial" w:hAnsi="Arial" w:cs="Arial"/>
          <w:b/>
          <w:bCs/>
          <w:sz w:val="22"/>
          <w:szCs w:val="22"/>
        </w:rPr>
        <w:t>shulin</w:t>
      </w:r>
      <w:r>
        <w:rPr>
          <w:rFonts w:ascii="Arial" w:hAnsi="Arial" w:cs="Arial"/>
          <w:b/>
          <w:bCs/>
          <w:sz w:val="22"/>
          <w:szCs w:val="22"/>
        </w:rPr>
        <w:t xml:space="preserve"> at Huawei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20EB6" w:rsidRDefault="00E20EB6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CT1#100 meeting, CT1 received an incoming LS </w:t>
      </w:r>
      <w:r w:rsidRPr="00C40DEE">
        <w:rPr>
          <w:rFonts w:ascii="Arial" w:hAnsi="Arial" w:cs="Arial"/>
          <w:lang w:val="en-US" w:eastAsia="zh-CN"/>
        </w:rPr>
        <w:t>R2-167314</w:t>
      </w:r>
      <w:r>
        <w:rPr>
          <w:rFonts w:ascii="Arial" w:hAnsi="Arial" w:cs="Arial"/>
          <w:lang w:val="en-US" w:eastAsia="zh-CN"/>
        </w:rPr>
        <w:t xml:space="preserve"> from RAN2 on </w:t>
      </w:r>
      <w:r>
        <w:rPr>
          <w:rFonts w:ascii="Arial" w:hAnsi="Arial" w:cs="Arial"/>
          <w:bCs/>
        </w:rPr>
        <w:t>t</w:t>
      </w:r>
      <w:r w:rsidRPr="00C40DEE">
        <w:rPr>
          <w:rFonts w:ascii="Arial" w:hAnsi="Arial" w:cs="Arial"/>
          <w:bCs/>
        </w:rPr>
        <w:t>he progress and questions for the light connection</w:t>
      </w:r>
      <w:r>
        <w:rPr>
          <w:rFonts w:ascii="Arial" w:hAnsi="Arial" w:cs="Arial"/>
          <w:bCs/>
        </w:rPr>
        <w:t xml:space="preserve"> under Rel-14 </w:t>
      </w:r>
      <w:r w:rsidRPr="00E054CF">
        <w:rPr>
          <w:rFonts w:ascii="Arial" w:hAnsi="Arial" w:cs="Arial"/>
          <w:bCs/>
        </w:rPr>
        <w:t>LTE_LIGHT_CON-Core</w:t>
      </w:r>
      <w:r>
        <w:rPr>
          <w:rFonts w:ascii="Arial" w:hAnsi="Arial" w:cs="Arial"/>
          <w:bCs/>
        </w:rPr>
        <w:t xml:space="preserve"> WID. This LS </w:t>
      </w:r>
      <w:r w:rsidR="00BE6F9B">
        <w:rPr>
          <w:rFonts w:ascii="Arial" w:hAnsi="Arial" w:cs="Arial" w:hint="eastAsia"/>
          <w:bCs/>
          <w:lang w:eastAsia="zh-CN"/>
        </w:rPr>
        <w:t xml:space="preserve">is </w:t>
      </w:r>
      <w:r>
        <w:rPr>
          <w:rFonts w:ascii="Arial" w:hAnsi="Arial" w:cs="Arial"/>
          <w:bCs/>
        </w:rPr>
        <w:t>also copied</w:t>
      </w:r>
      <w:r w:rsidR="009D646A">
        <w:rPr>
          <w:rFonts w:ascii="Arial" w:hAnsi="Arial" w:cs="Arial"/>
          <w:bCs/>
        </w:rPr>
        <w:t xml:space="preserve"> to</w:t>
      </w:r>
      <w:r>
        <w:rPr>
          <w:rFonts w:ascii="Arial" w:hAnsi="Arial" w:cs="Arial"/>
          <w:bCs/>
        </w:rPr>
        <w:t xml:space="preserve"> SA2 </w:t>
      </w:r>
      <w:r w:rsidR="00BE6F9B">
        <w:rPr>
          <w:rFonts w:ascii="Arial" w:hAnsi="Arial" w:cs="Arial" w:hint="eastAsia"/>
          <w:bCs/>
          <w:lang w:eastAsia="zh-CN"/>
        </w:rPr>
        <w:t xml:space="preserve">but </w:t>
      </w:r>
      <w:r>
        <w:rPr>
          <w:rFonts w:ascii="Arial" w:hAnsi="Arial" w:cs="Arial"/>
          <w:bCs/>
        </w:rPr>
        <w:t>without any action</w:t>
      </w:r>
      <w:r w:rsidR="00BE6F9B">
        <w:rPr>
          <w:rFonts w:ascii="Arial" w:hAnsi="Arial" w:cs="Arial" w:hint="eastAsia"/>
          <w:bCs/>
          <w:lang w:eastAsia="zh-CN"/>
        </w:rPr>
        <w:t xml:space="preserve"> to SA2</w:t>
      </w:r>
      <w:r>
        <w:rPr>
          <w:rFonts w:ascii="Arial" w:hAnsi="Arial" w:cs="Arial"/>
          <w:bCs/>
        </w:rPr>
        <w:t>.</w:t>
      </w:r>
    </w:p>
    <w:p w:rsidR="009A1024" w:rsidRDefault="00E20EB6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</w:t>
      </w:r>
      <w:r w:rsidRPr="00E20EB6">
        <w:rPr>
          <w:rFonts w:ascii="Arial" w:hAnsi="Arial" w:cs="Arial"/>
          <w:lang w:val="en-US" w:eastAsia="zh-CN"/>
        </w:rPr>
        <w:t xml:space="preserve">ased on the </w:t>
      </w:r>
      <w:r>
        <w:rPr>
          <w:rFonts w:ascii="Arial" w:hAnsi="Arial" w:cs="Arial"/>
          <w:lang w:val="en-US" w:eastAsia="zh-CN"/>
        </w:rPr>
        <w:t xml:space="preserve">attached RAN WID </w:t>
      </w:r>
      <w:r w:rsidRPr="00E20EB6">
        <w:rPr>
          <w:rFonts w:ascii="Arial" w:hAnsi="Arial" w:cs="Arial"/>
          <w:lang w:val="en-US" w:eastAsia="zh-CN"/>
        </w:rPr>
        <w:t>RP-160540</w:t>
      </w:r>
      <w:r>
        <w:rPr>
          <w:rFonts w:ascii="Arial" w:hAnsi="Arial" w:cs="Arial"/>
          <w:lang w:val="en-US" w:eastAsia="zh-CN"/>
        </w:rPr>
        <w:t xml:space="preserve"> and information provided in the </w:t>
      </w:r>
      <w:r w:rsidR="00073A06">
        <w:rPr>
          <w:rFonts w:ascii="Arial" w:hAnsi="Arial" w:cs="Arial"/>
          <w:lang w:eastAsia="zh-CN"/>
        </w:rPr>
        <w:t>Annex part of the</w:t>
      </w:r>
      <w:r>
        <w:rPr>
          <w:rFonts w:ascii="Arial" w:hAnsi="Arial" w:cs="Arial"/>
          <w:lang w:eastAsia="zh-CN"/>
        </w:rPr>
        <w:t xml:space="preserve"> RAN2 LS, </w:t>
      </w:r>
      <w:bookmarkStart w:id="4" w:name="OLE_LINK14"/>
      <w:r>
        <w:rPr>
          <w:rFonts w:ascii="Arial" w:hAnsi="Arial" w:cs="Arial"/>
          <w:lang w:eastAsia="zh-CN"/>
        </w:rPr>
        <w:t>CT1 noti</w:t>
      </w:r>
      <w:r w:rsidR="00BE6F9B"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ed that </w:t>
      </w:r>
      <w:r w:rsidR="00EA6F11">
        <w:rPr>
          <w:rFonts w:ascii="Arial" w:hAnsi="Arial" w:cs="Arial"/>
          <w:lang w:eastAsia="zh-CN"/>
        </w:rPr>
        <w:t xml:space="preserve">in the </w:t>
      </w:r>
      <w:r w:rsidR="00BE6F9B">
        <w:rPr>
          <w:rFonts w:ascii="Arial" w:hAnsi="Arial" w:cs="Arial"/>
          <w:lang w:eastAsia="zh-CN"/>
        </w:rPr>
        <w:t>“</w:t>
      </w:r>
      <w:r w:rsidR="00BE6F9B">
        <w:rPr>
          <w:rFonts w:ascii="Arial" w:hAnsi="Arial" w:cs="Arial" w:hint="eastAsia"/>
          <w:lang w:eastAsia="zh-CN"/>
        </w:rPr>
        <w:t>I</w:t>
      </w:r>
      <w:r w:rsidR="00EA6F11" w:rsidRPr="00EA6F11">
        <w:rPr>
          <w:rFonts w:ascii="Arial" w:hAnsi="Arial" w:cs="Arial"/>
          <w:lang w:eastAsia="zh-CN"/>
        </w:rPr>
        <w:t>mpacts</w:t>
      </w:r>
      <w:r w:rsidR="00BE6F9B">
        <w:rPr>
          <w:rFonts w:ascii="Arial" w:hAnsi="Arial" w:cs="Arial"/>
          <w:lang w:eastAsia="zh-CN"/>
        </w:rPr>
        <w:t>”</w:t>
      </w:r>
      <w:r w:rsidR="00EA6F11">
        <w:rPr>
          <w:rFonts w:ascii="Arial" w:hAnsi="Arial" w:cs="Arial"/>
          <w:lang w:eastAsia="zh-CN"/>
        </w:rPr>
        <w:t xml:space="preserve"> </w:t>
      </w:r>
      <w:r w:rsidR="00F67AAC">
        <w:rPr>
          <w:rFonts w:ascii="Arial" w:hAnsi="Arial" w:cs="Arial"/>
          <w:lang w:eastAsia="zh-CN"/>
        </w:rPr>
        <w:t>table</w:t>
      </w:r>
      <w:r w:rsidR="00EA6F11">
        <w:rPr>
          <w:rFonts w:ascii="Arial" w:hAnsi="Arial" w:cs="Arial"/>
          <w:lang w:eastAsia="zh-CN"/>
        </w:rPr>
        <w:t xml:space="preserve"> of</w:t>
      </w:r>
      <w:r>
        <w:rPr>
          <w:rFonts w:ascii="Arial" w:hAnsi="Arial" w:cs="Arial"/>
          <w:lang w:eastAsia="zh-CN"/>
        </w:rPr>
        <w:t xml:space="preserve"> </w:t>
      </w:r>
      <w:r w:rsidR="009D646A">
        <w:rPr>
          <w:rFonts w:ascii="Arial" w:hAnsi="Arial" w:cs="Arial"/>
          <w:lang w:val="en-US" w:eastAsia="zh-CN"/>
        </w:rPr>
        <w:t>RAN WID</w:t>
      </w:r>
      <w:r w:rsidR="00EA6F11">
        <w:rPr>
          <w:rFonts w:ascii="Arial" w:hAnsi="Arial" w:cs="Arial"/>
          <w:lang w:val="en-US" w:eastAsia="zh-CN"/>
        </w:rPr>
        <w:t xml:space="preserve">, ME, AN and </w:t>
      </w:r>
      <w:r w:rsidR="00EA6F11" w:rsidRPr="00EA6F11">
        <w:rPr>
          <w:rFonts w:ascii="Arial" w:hAnsi="Arial" w:cs="Arial"/>
          <w:lang w:val="en-US" w:eastAsia="zh-CN"/>
        </w:rPr>
        <w:t>CN</w:t>
      </w:r>
      <w:r w:rsidR="00F22084">
        <w:rPr>
          <w:rFonts w:ascii="Arial" w:hAnsi="Arial" w:cs="Arial"/>
          <w:lang w:val="en-US" w:eastAsia="zh-CN"/>
        </w:rPr>
        <w:t xml:space="preserve"> are ticked. Furthermore, CT1 </w:t>
      </w:r>
      <w:r w:rsidR="00BE6F9B">
        <w:rPr>
          <w:rFonts w:ascii="Arial" w:hAnsi="Arial" w:cs="Arial" w:hint="eastAsia"/>
          <w:lang w:val="en-US" w:eastAsia="zh-CN"/>
        </w:rPr>
        <w:t>realized</w:t>
      </w:r>
      <w:r w:rsidR="009A1024">
        <w:rPr>
          <w:rFonts w:ascii="Arial" w:hAnsi="Arial" w:cs="Arial"/>
          <w:lang w:val="en-US" w:eastAsia="zh-CN"/>
        </w:rPr>
        <w:t xml:space="preserve"> this RAN WID results in end-to-end </w:t>
      </w:r>
      <w:r w:rsidR="00BE6F9B">
        <w:rPr>
          <w:rFonts w:ascii="Arial" w:hAnsi="Arial" w:cs="Arial" w:hint="eastAsia"/>
          <w:lang w:val="en-US" w:eastAsia="zh-CN"/>
        </w:rPr>
        <w:t xml:space="preserve">system </w:t>
      </w:r>
      <w:r w:rsidR="009A1024">
        <w:rPr>
          <w:rFonts w:ascii="Arial" w:hAnsi="Arial" w:cs="Arial"/>
          <w:lang w:val="en-US" w:eastAsia="zh-CN"/>
        </w:rPr>
        <w:t>impacts</w:t>
      </w:r>
      <w:r w:rsidR="00BE6F9B">
        <w:rPr>
          <w:rFonts w:ascii="Arial" w:hAnsi="Arial" w:cs="Arial" w:hint="eastAsia"/>
          <w:lang w:val="en-US" w:eastAsia="zh-CN"/>
        </w:rPr>
        <w:t xml:space="preserve">, including </w:t>
      </w:r>
      <w:r w:rsidR="009A1024">
        <w:rPr>
          <w:rFonts w:ascii="Arial" w:hAnsi="Arial" w:cs="Arial"/>
          <w:lang w:val="en-US" w:eastAsia="zh-CN"/>
        </w:rPr>
        <w:t xml:space="preserve">the UE, the eNB and the MME from the procedures to the </w:t>
      </w:r>
      <w:r w:rsidR="00BE6F9B">
        <w:rPr>
          <w:rFonts w:ascii="Arial" w:hAnsi="Arial" w:cs="Arial" w:hint="eastAsia"/>
          <w:lang w:val="en-US" w:eastAsia="zh-CN"/>
        </w:rPr>
        <w:t xml:space="preserve">functionalities of the </w:t>
      </w:r>
      <w:r w:rsidR="009A1024">
        <w:rPr>
          <w:rFonts w:ascii="Arial" w:hAnsi="Arial" w:cs="Arial"/>
          <w:lang w:val="en-US" w:eastAsia="zh-CN"/>
        </w:rPr>
        <w:t>network elements</w:t>
      </w:r>
      <w:r w:rsidR="002601C6">
        <w:rPr>
          <w:rFonts w:ascii="Arial" w:hAnsi="Arial" w:cs="Arial"/>
          <w:lang w:val="en-US" w:eastAsia="zh-CN"/>
        </w:rPr>
        <w:t xml:space="preserve">, </w:t>
      </w:r>
      <w:r w:rsidR="00BE6F9B">
        <w:rPr>
          <w:rFonts w:ascii="Arial" w:hAnsi="Arial" w:cs="Arial" w:hint="eastAsia"/>
          <w:lang w:val="en-US" w:eastAsia="zh-CN"/>
        </w:rPr>
        <w:t>as follows (may not be exhausted)</w:t>
      </w:r>
      <w:r w:rsidR="00B05368">
        <w:rPr>
          <w:rFonts w:ascii="Arial" w:hAnsi="Arial" w:cs="Arial"/>
          <w:lang w:val="en-US" w:eastAsia="zh-CN"/>
        </w:rPr>
        <w:t>:</w:t>
      </w:r>
    </w:p>
    <w:p w:rsidR="002601C6" w:rsidRDefault="0043215F" w:rsidP="0043215F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paging function</w:t>
      </w:r>
      <w:r w:rsidR="0014580C">
        <w:rPr>
          <w:rFonts w:ascii="Arial" w:hAnsi="Arial" w:cs="Arial"/>
          <w:lang w:val="en-US" w:eastAsia="zh-CN"/>
        </w:rPr>
        <w:t xml:space="preserve"> and </w:t>
      </w:r>
      <w:r w:rsidR="0014580C" w:rsidRPr="0043215F">
        <w:rPr>
          <w:rFonts w:ascii="Arial" w:hAnsi="Arial" w:cs="Arial"/>
          <w:lang w:val="en-US" w:eastAsia="zh-CN"/>
        </w:rPr>
        <w:t>UE reachability function</w:t>
      </w:r>
      <w:r w:rsidR="0014580C">
        <w:rPr>
          <w:rFonts w:ascii="Arial" w:hAnsi="Arial" w:cs="Arial"/>
          <w:lang w:val="en-US" w:eastAsia="zh-CN"/>
        </w:rPr>
        <w:t xml:space="preserve"> are</w:t>
      </w:r>
      <w:r>
        <w:rPr>
          <w:rFonts w:ascii="Arial" w:hAnsi="Arial" w:cs="Arial"/>
          <w:lang w:val="en-US" w:eastAsia="zh-CN"/>
        </w:rPr>
        <w:t xml:space="preserve"> moved down from the MME to the eNB which </w:t>
      </w:r>
      <w:r w:rsidR="00BE6F9B">
        <w:rPr>
          <w:rFonts w:ascii="Arial" w:hAnsi="Arial" w:cs="Arial" w:hint="eastAsia"/>
          <w:lang w:val="en-US" w:eastAsia="zh-CN"/>
        </w:rPr>
        <w:t xml:space="preserve">have impact on </w:t>
      </w:r>
      <w:r>
        <w:rPr>
          <w:rFonts w:ascii="Arial" w:hAnsi="Arial" w:cs="Arial"/>
          <w:lang w:val="en-US" w:eastAsia="zh-CN"/>
        </w:rPr>
        <w:t xml:space="preserve">the paging procedure </w:t>
      </w:r>
      <w:r w:rsidR="0014580C">
        <w:rPr>
          <w:rFonts w:ascii="Arial" w:hAnsi="Arial" w:cs="Arial"/>
          <w:lang w:val="en-US" w:eastAsia="zh-CN"/>
        </w:rPr>
        <w:t xml:space="preserve">and the </w:t>
      </w:r>
      <w:r w:rsidR="0014580C">
        <w:rPr>
          <w:rFonts w:ascii="Arial" w:hAnsi="Arial" w:cs="Arial"/>
          <w:lang w:eastAsia="zh-CN"/>
        </w:rPr>
        <w:t xml:space="preserve">UE </w:t>
      </w:r>
      <w:r w:rsidR="0014580C">
        <w:rPr>
          <w:rFonts w:ascii="Arial" w:hAnsi="Arial" w:cs="Arial"/>
          <w:lang w:val="en-US" w:eastAsia="zh-CN"/>
        </w:rPr>
        <w:t>r</w:t>
      </w:r>
      <w:r w:rsidR="0014580C" w:rsidRPr="00654DA3">
        <w:rPr>
          <w:rFonts w:ascii="Arial" w:hAnsi="Arial" w:cs="Arial"/>
          <w:lang w:val="en-US" w:eastAsia="zh-CN"/>
        </w:rPr>
        <w:t>eachability</w:t>
      </w:r>
      <w:r w:rsidR="0014580C">
        <w:rPr>
          <w:rFonts w:ascii="Arial" w:hAnsi="Arial" w:cs="Arial"/>
          <w:lang w:val="en-US" w:eastAsia="zh-CN"/>
        </w:rPr>
        <w:t xml:space="preserve"> procedure</w:t>
      </w:r>
      <w:r w:rsidR="00BE6F9B">
        <w:rPr>
          <w:rFonts w:ascii="Arial" w:hAnsi="Arial" w:cs="Arial" w:hint="eastAsia"/>
          <w:lang w:val="en-US" w:eastAsia="zh-CN"/>
        </w:rPr>
        <w:t xml:space="preserve"> as</w:t>
      </w:r>
      <w:r w:rsidR="0014580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specified in stage 2;</w:t>
      </w:r>
    </w:p>
    <w:p w:rsidR="0043215F" w:rsidRDefault="00F73C4A" w:rsidP="0043215F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No chance for the </w:t>
      </w:r>
      <w:r>
        <w:rPr>
          <w:rFonts w:ascii="Arial" w:hAnsi="Arial" w:cs="Arial" w:hint="eastAsia"/>
          <w:lang w:val="en-US" w:eastAsia="zh-CN"/>
        </w:rPr>
        <w:t>SGW to trigger</w:t>
      </w:r>
      <w:r w:rsidR="00935C89">
        <w:rPr>
          <w:rFonts w:ascii="Arial" w:hAnsi="Arial" w:cs="Arial" w:hint="eastAsia"/>
          <w:lang w:val="en-US" w:eastAsia="zh-CN"/>
        </w:rPr>
        <w:t xml:space="preserve"> t</w:t>
      </w:r>
      <w:r w:rsidR="00B05368">
        <w:rPr>
          <w:rFonts w:ascii="Arial" w:hAnsi="Arial" w:cs="Arial"/>
          <w:lang w:val="en-US" w:eastAsia="zh-CN"/>
        </w:rPr>
        <w:t>he</w:t>
      </w:r>
      <w:r w:rsidR="0043215F">
        <w:rPr>
          <w:rFonts w:ascii="Arial" w:hAnsi="Arial" w:cs="Arial"/>
          <w:lang w:val="en-US" w:eastAsia="zh-CN"/>
        </w:rPr>
        <w:t xml:space="preserve"> </w:t>
      </w:r>
      <w:r w:rsidR="00B05368" w:rsidRPr="009D6D69">
        <w:rPr>
          <w:rFonts w:ascii="Arial" w:hAnsi="Arial" w:cs="Arial"/>
          <w:lang w:val="en-US" w:eastAsia="zh-CN"/>
        </w:rPr>
        <w:t>Downlink Data Notification</w:t>
      </w:r>
      <w:r w:rsidR="00B05368">
        <w:rPr>
          <w:rFonts w:ascii="Arial" w:hAnsi="Arial" w:cs="Arial"/>
          <w:lang w:val="en-US" w:eastAsia="zh-CN"/>
        </w:rPr>
        <w:t xml:space="preserve"> procedure</w:t>
      </w:r>
      <w:r>
        <w:rPr>
          <w:rFonts w:ascii="Arial" w:hAnsi="Arial" w:cs="Arial"/>
          <w:lang w:val="en-US" w:eastAsia="zh-CN"/>
        </w:rPr>
        <w:t xml:space="preserve"> which is used</w:t>
      </w:r>
      <w:r w:rsidR="00444933">
        <w:rPr>
          <w:rFonts w:ascii="Arial" w:hAnsi="Arial" w:cs="Arial"/>
          <w:lang w:val="en-US" w:eastAsia="zh-CN"/>
        </w:rPr>
        <w:t xml:space="preserve"> very</w:t>
      </w:r>
      <w:r>
        <w:rPr>
          <w:rFonts w:ascii="Arial" w:hAnsi="Arial" w:cs="Arial"/>
          <w:lang w:val="en-US" w:eastAsia="zh-CN"/>
        </w:rPr>
        <w:t xml:space="preserve"> often in legacy and the SGW has to keep the S1-U bearers for all UEs in the lightly connected mode but these UEs may have no user data transfer for very long time</w:t>
      </w:r>
      <w:r w:rsidR="00935C89"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which impacts SGW’s performance very much</w:t>
      </w:r>
      <w:r w:rsidR="00B05368">
        <w:rPr>
          <w:rFonts w:ascii="Arial" w:hAnsi="Arial" w:cs="Arial"/>
          <w:lang w:val="en-US" w:eastAsia="zh-CN"/>
        </w:rPr>
        <w:t>;</w:t>
      </w:r>
    </w:p>
    <w:p w:rsidR="002F24A9" w:rsidRDefault="002F24A9" w:rsidP="00FE3F02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If </w:t>
      </w:r>
      <w:r w:rsidR="00FE3F02" w:rsidRPr="00FE3F02">
        <w:rPr>
          <w:rFonts w:ascii="Arial" w:hAnsi="Arial" w:cs="Arial"/>
          <w:lang w:val="en-US" w:eastAsia="zh-CN"/>
        </w:rPr>
        <w:t xml:space="preserve">the connection suspend/resume procedure </w:t>
      </w:r>
      <w:r w:rsidR="004F7292">
        <w:rPr>
          <w:rFonts w:ascii="Arial" w:hAnsi="Arial" w:cs="Arial" w:hint="eastAsia"/>
          <w:lang w:val="en-US" w:eastAsia="zh-CN"/>
        </w:rPr>
        <w:t xml:space="preserve">as </w:t>
      </w:r>
      <w:r w:rsidR="00FE3F02">
        <w:rPr>
          <w:rFonts w:ascii="Arial" w:hAnsi="Arial" w:cs="Arial"/>
          <w:lang w:val="en-US" w:eastAsia="zh-CN"/>
        </w:rPr>
        <w:t xml:space="preserve">specified in stage 2 </w:t>
      </w:r>
      <w:r w:rsidR="00FE3F02" w:rsidRPr="00FE3F02">
        <w:rPr>
          <w:rFonts w:ascii="Arial" w:hAnsi="Arial" w:cs="Arial"/>
          <w:lang w:val="en-US" w:eastAsia="zh-CN"/>
        </w:rPr>
        <w:t xml:space="preserve">for </w:t>
      </w:r>
      <w:r w:rsidR="00FE3F02">
        <w:rPr>
          <w:rFonts w:ascii="Arial" w:hAnsi="Arial" w:cs="Arial"/>
          <w:lang w:val="en-US" w:eastAsia="zh-CN"/>
        </w:rPr>
        <w:t xml:space="preserve">UP CIoT </w:t>
      </w:r>
      <w:r w:rsidR="00FE3F02" w:rsidRPr="00FE3F02">
        <w:rPr>
          <w:rFonts w:ascii="Arial" w:hAnsi="Arial" w:cs="Arial"/>
          <w:lang w:val="en-US" w:eastAsia="zh-CN"/>
        </w:rPr>
        <w:t xml:space="preserve">optimization in Rel-13 </w:t>
      </w:r>
      <w:r w:rsidR="00AD361F">
        <w:rPr>
          <w:rFonts w:ascii="Arial" w:hAnsi="Arial" w:cs="Arial"/>
          <w:lang w:val="en-US" w:eastAsia="zh-CN"/>
        </w:rPr>
        <w:t xml:space="preserve">is </w:t>
      </w:r>
      <w:r w:rsidR="00FE3F02">
        <w:rPr>
          <w:rFonts w:ascii="Arial" w:hAnsi="Arial" w:cs="Arial"/>
          <w:lang w:val="en-US" w:eastAsia="zh-CN"/>
        </w:rPr>
        <w:t>used</w:t>
      </w:r>
      <w:r w:rsidR="00AD361F">
        <w:rPr>
          <w:rFonts w:ascii="Arial" w:hAnsi="Arial" w:cs="Arial"/>
          <w:lang w:val="en-US" w:eastAsia="zh-CN"/>
        </w:rPr>
        <w:t xml:space="preserve"> as bas</w:t>
      </w:r>
      <w:r w:rsidR="004F7292">
        <w:rPr>
          <w:rFonts w:ascii="Arial" w:hAnsi="Arial" w:cs="Arial" w:hint="eastAsia"/>
          <w:lang w:val="en-US" w:eastAsia="zh-CN"/>
        </w:rPr>
        <w:t>is</w:t>
      </w:r>
      <w:r w:rsidR="00AD361F">
        <w:rPr>
          <w:rFonts w:ascii="Arial" w:hAnsi="Arial" w:cs="Arial"/>
          <w:lang w:val="en-US" w:eastAsia="zh-CN"/>
        </w:rPr>
        <w:t xml:space="preserve"> for</w:t>
      </w:r>
      <w:r w:rsidR="00FE3F02">
        <w:rPr>
          <w:rFonts w:ascii="Arial" w:hAnsi="Arial" w:cs="Arial"/>
          <w:lang w:val="en-US" w:eastAsia="zh-CN"/>
        </w:rPr>
        <w:t xml:space="preserve"> this RAN WID, </w:t>
      </w:r>
      <w:r w:rsidR="00FE3F02" w:rsidRPr="00FE3F02">
        <w:rPr>
          <w:rFonts w:ascii="Arial" w:hAnsi="Arial" w:cs="Arial"/>
          <w:lang w:val="en-US" w:eastAsia="zh-CN"/>
        </w:rPr>
        <w:t>the connection suspend/resume procedure</w:t>
      </w:r>
      <w:r w:rsidR="00FE3F02">
        <w:rPr>
          <w:rFonts w:ascii="Arial" w:hAnsi="Arial" w:cs="Arial"/>
          <w:lang w:val="en-US" w:eastAsia="zh-CN"/>
        </w:rPr>
        <w:t xml:space="preserve"> needs to be modified</w:t>
      </w:r>
      <w:r w:rsidR="00FE3F02" w:rsidRPr="00FE3F02">
        <w:rPr>
          <w:rFonts w:ascii="Arial" w:hAnsi="Arial" w:cs="Arial"/>
          <w:lang w:val="en-US" w:eastAsia="zh-CN"/>
        </w:rPr>
        <w:t xml:space="preserve"> (e.g. the S1-AP suspend/resume procedure </w:t>
      </w:r>
      <w:r w:rsidR="00F53275">
        <w:rPr>
          <w:rFonts w:ascii="Arial" w:hAnsi="Arial" w:cs="Arial"/>
          <w:lang w:val="en-US" w:eastAsia="zh-CN"/>
        </w:rPr>
        <w:t>is</w:t>
      </w:r>
      <w:r w:rsidR="00935C89">
        <w:rPr>
          <w:rFonts w:ascii="Arial" w:hAnsi="Arial" w:cs="Arial" w:hint="eastAsia"/>
          <w:lang w:val="en-US" w:eastAsia="zh-CN"/>
        </w:rPr>
        <w:t xml:space="preserve"> </w:t>
      </w:r>
      <w:r w:rsidR="00F53275">
        <w:rPr>
          <w:rFonts w:ascii="Arial" w:hAnsi="Arial" w:cs="Arial"/>
          <w:lang w:val="en-US" w:eastAsia="zh-CN"/>
        </w:rPr>
        <w:t xml:space="preserve">not </w:t>
      </w:r>
      <w:r w:rsidR="00622A26">
        <w:rPr>
          <w:rFonts w:ascii="Arial" w:hAnsi="Arial" w:cs="Arial" w:hint="eastAsia"/>
          <w:lang w:val="en-US" w:eastAsia="zh-CN"/>
        </w:rPr>
        <w:t>triggered</w:t>
      </w:r>
      <w:r w:rsidR="0044192B">
        <w:rPr>
          <w:rFonts w:ascii="Arial" w:hAnsi="Arial" w:cs="Arial"/>
          <w:lang w:val="en-US" w:eastAsia="zh-CN"/>
        </w:rPr>
        <w:t>);</w:t>
      </w:r>
    </w:p>
    <w:p w:rsidR="0044192B" w:rsidRPr="0043215F" w:rsidRDefault="0044192B" w:rsidP="0044192B">
      <w:pPr>
        <w:pStyle w:val="af1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Other procedures/functions (e.g. NAS level congestion control, UE power saving, </w:t>
      </w:r>
      <w:r w:rsidRPr="0044192B">
        <w:rPr>
          <w:rFonts w:ascii="Arial" w:hAnsi="Arial" w:cs="Arial"/>
          <w:lang w:val="en-US" w:eastAsia="zh-CN"/>
        </w:rPr>
        <w:t>High latency communication</w:t>
      </w:r>
      <w:r>
        <w:rPr>
          <w:rFonts w:ascii="Arial" w:hAnsi="Arial" w:cs="Arial"/>
          <w:lang w:val="en-US" w:eastAsia="zh-CN"/>
        </w:rPr>
        <w:t xml:space="preserve">, etc.) </w:t>
      </w:r>
      <w:r w:rsidR="004F7292">
        <w:rPr>
          <w:rFonts w:ascii="Arial" w:hAnsi="Arial" w:cs="Arial" w:hint="eastAsia"/>
          <w:lang w:val="en-US" w:eastAsia="zh-CN"/>
        </w:rPr>
        <w:t xml:space="preserve">as </w:t>
      </w:r>
      <w:r>
        <w:rPr>
          <w:rFonts w:ascii="Arial" w:hAnsi="Arial" w:cs="Arial"/>
          <w:lang w:val="en-US" w:eastAsia="zh-CN"/>
        </w:rPr>
        <w:t xml:space="preserve">specified in stage 2 for the </w:t>
      </w:r>
      <w:r w:rsidR="00935C89">
        <w:rPr>
          <w:rFonts w:ascii="Arial" w:hAnsi="Arial" w:cs="Arial" w:hint="eastAsia"/>
          <w:lang w:val="en-US" w:eastAsia="zh-CN"/>
        </w:rPr>
        <w:t xml:space="preserve">UE in </w:t>
      </w:r>
      <w:r>
        <w:rPr>
          <w:rFonts w:ascii="Arial" w:hAnsi="Arial" w:cs="Arial"/>
          <w:lang w:val="en-US" w:eastAsia="zh-CN"/>
        </w:rPr>
        <w:t>EMM-IDLE mode</w:t>
      </w:r>
      <w:r w:rsidR="009D646A">
        <w:rPr>
          <w:rFonts w:ascii="Arial" w:hAnsi="Arial" w:cs="Arial"/>
          <w:lang w:val="en-US" w:eastAsia="zh-CN"/>
        </w:rPr>
        <w:t xml:space="preserve"> </w:t>
      </w:r>
      <w:r w:rsidR="00F73C4A">
        <w:rPr>
          <w:rFonts w:ascii="Arial" w:hAnsi="Arial" w:cs="Arial"/>
          <w:lang w:val="en-US" w:eastAsia="zh-CN"/>
        </w:rPr>
        <w:t>are impacted</w:t>
      </w:r>
      <w:r w:rsidR="00622A26">
        <w:rPr>
          <w:rFonts w:ascii="Arial" w:hAnsi="Arial" w:cs="Arial" w:hint="eastAsia"/>
          <w:lang w:val="en-US" w:eastAsia="zh-CN"/>
        </w:rPr>
        <w:t xml:space="preserve"> as well</w:t>
      </w:r>
      <w:r>
        <w:rPr>
          <w:rFonts w:ascii="Arial" w:hAnsi="Arial" w:cs="Arial"/>
          <w:lang w:val="en-US" w:eastAsia="zh-CN"/>
        </w:rPr>
        <w:t>.</w:t>
      </w:r>
    </w:p>
    <w:p w:rsidR="00BC660A" w:rsidRPr="00BC660A" w:rsidRDefault="00F73C4A" w:rsidP="008568A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</w:t>
      </w:r>
      <w:r w:rsidR="00D83EB9">
        <w:rPr>
          <w:rFonts w:ascii="Arial" w:hAnsi="Arial" w:cs="Arial"/>
          <w:lang w:val="en-US" w:eastAsia="zh-CN"/>
        </w:rPr>
        <w:t xml:space="preserve">above </w:t>
      </w:r>
      <w:r>
        <w:rPr>
          <w:rFonts w:ascii="Arial" w:hAnsi="Arial" w:cs="Arial"/>
          <w:lang w:val="en-US" w:eastAsia="zh-CN"/>
        </w:rPr>
        <w:t xml:space="preserve">are </w:t>
      </w:r>
      <w:r w:rsidR="00D83EB9">
        <w:rPr>
          <w:rFonts w:ascii="Arial" w:hAnsi="Arial" w:cs="Arial"/>
          <w:lang w:val="en-US" w:eastAsia="zh-CN"/>
        </w:rPr>
        <w:t>system level impacts, CT1 would like to ask:</w:t>
      </w:r>
    </w:p>
    <w:p w:rsidR="008568A4" w:rsidRDefault="008568A4" w:rsidP="008568A4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#1: </w:t>
      </w:r>
      <w:r>
        <w:rPr>
          <w:rFonts w:ascii="Arial" w:hAnsi="Arial" w:cs="Arial"/>
          <w:b/>
          <w:u w:val="single"/>
          <w:lang w:val="en-US" w:eastAsia="zh-CN"/>
        </w:rPr>
        <w:t>CT1 kindly asks SA2 to analyze and provide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SA2’s view</w:t>
      </w:r>
      <w:r>
        <w:rPr>
          <w:rFonts w:ascii="Arial" w:hAnsi="Arial" w:cs="Arial"/>
          <w:b/>
          <w:u w:val="single"/>
          <w:lang w:val="en-US" w:eastAsia="zh-CN"/>
        </w:rPr>
        <w:t>s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 on </w:t>
      </w:r>
      <w:r w:rsidR="0014580C">
        <w:rPr>
          <w:rFonts w:ascii="Arial" w:hAnsi="Arial" w:cs="Arial"/>
          <w:b/>
          <w:u w:val="single"/>
          <w:lang w:val="en-US" w:eastAsia="zh-CN"/>
        </w:rPr>
        <w:t xml:space="preserve">these system level impacts caused by this </w:t>
      </w:r>
      <w:r>
        <w:rPr>
          <w:rFonts w:ascii="Arial" w:hAnsi="Arial" w:cs="Arial"/>
          <w:b/>
          <w:u w:val="single"/>
          <w:lang w:val="en-US" w:eastAsia="zh-CN"/>
        </w:rPr>
        <w:t xml:space="preserve">Rel-14 </w:t>
      </w:r>
      <w:r w:rsidRPr="00A34D68">
        <w:rPr>
          <w:rFonts w:ascii="Arial" w:hAnsi="Arial" w:cs="Arial"/>
          <w:b/>
          <w:u w:val="single"/>
          <w:lang w:val="en-US" w:eastAsia="zh-CN"/>
        </w:rPr>
        <w:t>RAN WID</w:t>
      </w:r>
      <w:r>
        <w:rPr>
          <w:rFonts w:ascii="Arial" w:hAnsi="Arial" w:cs="Arial"/>
          <w:b/>
          <w:u w:val="single"/>
          <w:lang w:val="en-US" w:eastAsia="zh-CN"/>
        </w:rPr>
        <w:t>, and whether other impacts are foreseen</w:t>
      </w:r>
      <w:r w:rsidRPr="00A34D68">
        <w:rPr>
          <w:rFonts w:ascii="Arial" w:hAnsi="Arial" w:cs="Arial"/>
          <w:b/>
          <w:u w:val="single"/>
          <w:lang w:val="en-US" w:eastAsia="zh-CN"/>
        </w:rPr>
        <w:t>.</w:t>
      </w:r>
    </w:p>
    <w:p w:rsidR="00737449" w:rsidRDefault="00737449" w:rsidP="00D83EB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</w:t>
      </w:r>
      <w:r w:rsidRPr="00FE3F02">
        <w:rPr>
          <w:rFonts w:ascii="Arial" w:hAnsi="Arial" w:cs="Arial"/>
          <w:lang w:val="en-US" w:eastAsia="zh-CN"/>
        </w:rPr>
        <w:t xml:space="preserve">the connection suspend/resume procedure </w:t>
      </w:r>
      <w:r>
        <w:rPr>
          <w:rFonts w:ascii="Arial" w:hAnsi="Arial" w:cs="Arial"/>
          <w:lang w:val="en-US" w:eastAsia="zh-CN"/>
        </w:rPr>
        <w:t xml:space="preserve">specified in stage 2 </w:t>
      </w:r>
      <w:r w:rsidRPr="00FE3F02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 xml:space="preserve">UP CIoT </w:t>
      </w:r>
      <w:r w:rsidRPr="00FE3F02">
        <w:rPr>
          <w:rFonts w:ascii="Arial" w:hAnsi="Arial" w:cs="Arial"/>
          <w:lang w:val="en-US" w:eastAsia="zh-CN"/>
        </w:rPr>
        <w:t>optimization in Rel-13</w:t>
      </w:r>
      <w:r>
        <w:rPr>
          <w:rFonts w:ascii="Arial" w:hAnsi="Arial" w:cs="Arial"/>
          <w:lang w:val="en-US" w:eastAsia="zh-CN"/>
        </w:rPr>
        <w:t xml:space="preserve">, </w:t>
      </w:r>
      <w:r w:rsidRPr="00737449">
        <w:rPr>
          <w:rFonts w:ascii="Arial" w:hAnsi="Arial" w:cs="Arial"/>
          <w:lang w:val="en-US" w:eastAsia="zh-CN"/>
        </w:rPr>
        <w:t xml:space="preserve">the eNB needs to send the </w:t>
      </w:r>
      <w:r w:rsidRPr="0024578E">
        <w:rPr>
          <w:rFonts w:ascii="Arial" w:hAnsi="Arial" w:cs="Arial"/>
          <w:u w:val="single"/>
          <w:lang w:val="en-US" w:eastAsia="zh-CN"/>
        </w:rPr>
        <w:t>UE context suspend request</w:t>
      </w:r>
      <w:r w:rsidRPr="00737449">
        <w:rPr>
          <w:rFonts w:ascii="Arial" w:hAnsi="Arial" w:cs="Arial"/>
          <w:lang w:val="en-US" w:eastAsia="zh-CN"/>
        </w:rPr>
        <w:t xml:space="preserve"> to the MME and</w:t>
      </w:r>
      <w:r>
        <w:rPr>
          <w:rFonts w:ascii="Arial" w:hAnsi="Arial" w:cs="Arial"/>
          <w:lang w:val="en-US" w:eastAsia="zh-CN"/>
        </w:rPr>
        <w:t xml:space="preserve"> then the MME can</w:t>
      </w:r>
      <w:r w:rsidRPr="00737449">
        <w:rPr>
          <w:rFonts w:ascii="Arial" w:hAnsi="Arial" w:cs="Arial"/>
          <w:lang w:val="en-US" w:eastAsia="zh-CN"/>
        </w:rPr>
        <w:t xml:space="preserve"> make a decision t</w:t>
      </w:r>
      <w:r>
        <w:rPr>
          <w:rFonts w:ascii="Arial" w:hAnsi="Arial" w:cs="Arial"/>
          <w:lang w:val="en-US" w:eastAsia="zh-CN"/>
        </w:rPr>
        <w:t xml:space="preserve">o </w:t>
      </w:r>
      <w:r w:rsidRPr="0024578E">
        <w:rPr>
          <w:rFonts w:ascii="Arial" w:hAnsi="Arial" w:cs="Arial"/>
          <w:u w:val="single"/>
          <w:lang w:val="en-US" w:eastAsia="zh-CN"/>
        </w:rPr>
        <w:t>not</w:t>
      </w:r>
      <w:r>
        <w:rPr>
          <w:rFonts w:ascii="Arial" w:hAnsi="Arial" w:cs="Arial"/>
          <w:lang w:val="en-US" w:eastAsia="zh-CN"/>
        </w:rPr>
        <w:t xml:space="preserve"> accept the</w:t>
      </w:r>
      <w:r w:rsidRPr="00737449">
        <w:rPr>
          <w:rFonts w:ascii="Arial" w:hAnsi="Arial" w:cs="Arial"/>
          <w:lang w:val="en-US" w:eastAsia="zh-CN"/>
        </w:rPr>
        <w:t xml:space="preserve"> request, e.g. by initiating an S1 release p</w:t>
      </w:r>
      <w:r>
        <w:rPr>
          <w:rFonts w:ascii="Arial" w:hAnsi="Arial" w:cs="Arial"/>
          <w:lang w:val="en-US" w:eastAsia="zh-CN"/>
        </w:rPr>
        <w:t>rocedure as a response to move</w:t>
      </w:r>
      <w:r w:rsidRPr="00737449">
        <w:rPr>
          <w:rFonts w:ascii="Arial" w:hAnsi="Arial" w:cs="Arial"/>
          <w:lang w:val="en-US" w:eastAsia="zh-CN"/>
        </w:rPr>
        <w:t xml:space="preserve"> the UE to the legacy EMM-IDLE mode. </w:t>
      </w:r>
      <w:r w:rsidR="008241B8" w:rsidRPr="008241B8">
        <w:rPr>
          <w:rFonts w:ascii="Arial" w:hAnsi="Arial" w:cs="Arial"/>
          <w:lang w:val="en-US" w:eastAsia="zh-CN"/>
        </w:rPr>
        <w:t xml:space="preserve">Also, CT1 understands that the connection suspend/resume procedure specified in stage 2 is only for CIoT capable devices. </w:t>
      </w:r>
      <w:r>
        <w:rPr>
          <w:rFonts w:ascii="Arial" w:hAnsi="Arial" w:cs="Arial"/>
          <w:lang w:val="en-US" w:eastAsia="zh-CN"/>
        </w:rPr>
        <w:t>Similarly, for the light connection</w:t>
      </w:r>
      <w:r w:rsidR="008B4F1B">
        <w:rPr>
          <w:rFonts w:ascii="Arial" w:hAnsi="Arial" w:cs="Arial"/>
          <w:lang w:val="en-US" w:eastAsia="zh-CN"/>
        </w:rPr>
        <w:t xml:space="preserve"> feature</w:t>
      </w:r>
      <w:r>
        <w:rPr>
          <w:rFonts w:ascii="Arial" w:hAnsi="Arial" w:cs="Arial"/>
          <w:lang w:val="en-US" w:eastAsia="zh-CN"/>
        </w:rPr>
        <w:t xml:space="preserve"> in </w:t>
      </w:r>
      <w:r w:rsidRPr="00737449">
        <w:rPr>
          <w:rFonts w:ascii="Arial" w:hAnsi="Arial" w:cs="Arial"/>
          <w:lang w:val="en-US" w:eastAsia="zh-CN"/>
        </w:rPr>
        <w:t>this RAN WID</w:t>
      </w:r>
      <w:r>
        <w:rPr>
          <w:rFonts w:ascii="Arial" w:hAnsi="Arial" w:cs="Arial"/>
          <w:lang w:val="en-US" w:eastAsia="zh-CN"/>
        </w:rPr>
        <w:t>, CT1 would like to ask:</w:t>
      </w:r>
      <w:bookmarkStart w:id="5" w:name="_GoBack"/>
      <w:bookmarkEnd w:id="5"/>
    </w:p>
    <w:p w:rsidR="006B023C" w:rsidRDefault="008F339D" w:rsidP="008F339D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b/>
          <w:u w:val="single"/>
          <w:lang w:val="en-US" w:eastAsia="zh-CN"/>
        </w:rPr>
        <w:t>Question #2</w:t>
      </w:r>
      <w:r w:rsidRPr="00A34D68">
        <w:rPr>
          <w:rFonts w:ascii="Arial" w:hAnsi="Arial" w:cs="Arial"/>
          <w:b/>
          <w:u w:val="single"/>
          <w:lang w:val="en-US" w:eastAsia="zh-CN"/>
        </w:rPr>
        <w:t xml:space="preserve">: </w:t>
      </w:r>
      <w:r>
        <w:rPr>
          <w:rFonts w:ascii="Arial" w:hAnsi="Arial" w:cs="Arial"/>
          <w:b/>
          <w:u w:val="single"/>
          <w:lang w:val="en-US" w:eastAsia="zh-CN"/>
        </w:rPr>
        <w:t xml:space="preserve">CT1 kindly asks SA2 to decide </w:t>
      </w:r>
      <w:r w:rsidR="003306C7">
        <w:rPr>
          <w:rFonts w:ascii="Arial" w:hAnsi="Arial" w:cs="Arial"/>
          <w:b/>
          <w:u w:val="single"/>
          <w:lang w:val="en-US" w:eastAsia="zh-CN"/>
        </w:rPr>
        <w:t>how</w:t>
      </w:r>
      <w:r>
        <w:rPr>
          <w:rFonts w:ascii="Arial" w:hAnsi="Arial" w:cs="Arial"/>
          <w:b/>
          <w:u w:val="single"/>
          <w:lang w:val="en-US" w:eastAsia="zh-CN"/>
        </w:rPr>
        <w:t xml:space="preserve"> the MME can control and decide the UE entering the “</w:t>
      </w:r>
      <w:r w:rsidRPr="00C85A91">
        <w:rPr>
          <w:rFonts w:ascii="Arial" w:hAnsi="Arial" w:cs="Arial"/>
          <w:b/>
          <w:u w:val="single"/>
          <w:lang w:val="en-US" w:eastAsia="zh-CN"/>
        </w:rPr>
        <w:t>lightly</w:t>
      </w:r>
      <w:r>
        <w:rPr>
          <w:rFonts w:ascii="Arial" w:hAnsi="Arial" w:cs="Arial"/>
          <w:b/>
          <w:u w:val="single"/>
          <w:lang w:val="en-US" w:eastAsia="zh-CN"/>
        </w:rPr>
        <w:t>”</w:t>
      </w:r>
      <w:r w:rsidRPr="00C85A91">
        <w:rPr>
          <w:rFonts w:ascii="Arial" w:hAnsi="Arial" w:cs="Arial"/>
          <w:b/>
          <w:u w:val="single"/>
          <w:lang w:val="en-US" w:eastAsia="zh-CN"/>
        </w:rPr>
        <w:t xml:space="preserve"> connected state</w:t>
      </w:r>
      <w:r w:rsidR="00441BAC" w:rsidRPr="00441BAC">
        <w:rPr>
          <w:rFonts w:ascii="Arial" w:hAnsi="Arial" w:cs="Arial"/>
          <w:b/>
          <w:u w:val="single"/>
          <w:lang w:val="en-US" w:eastAsia="zh-CN"/>
        </w:rPr>
        <w:t xml:space="preserve"> </w:t>
      </w:r>
      <w:r w:rsidR="003306C7">
        <w:rPr>
          <w:rFonts w:ascii="Arial" w:hAnsi="Arial" w:cs="Arial"/>
          <w:b/>
          <w:u w:val="single"/>
          <w:lang w:val="en-US" w:eastAsia="zh-CN"/>
        </w:rPr>
        <w:t xml:space="preserve">and </w:t>
      </w:r>
      <w:r w:rsidR="003306C7">
        <w:rPr>
          <w:rFonts w:ascii="Arial" w:hAnsi="Arial" w:cs="Arial" w:hint="eastAsia"/>
          <w:b/>
          <w:u w:val="single"/>
          <w:lang w:val="en-US" w:eastAsia="zh-CN"/>
        </w:rPr>
        <w:t xml:space="preserve">based on </w:t>
      </w:r>
      <w:r w:rsidR="003306C7">
        <w:rPr>
          <w:rFonts w:ascii="Arial" w:hAnsi="Arial" w:cs="Arial" w:hint="eastAsia"/>
          <w:b/>
          <w:u w:val="single"/>
          <w:lang w:val="en-US" w:eastAsia="zh-CN"/>
        </w:rPr>
        <w:t>which criteria</w:t>
      </w:r>
      <w:r w:rsidR="006B023C">
        <w:rPr>
          <w:rFonts w:ascii="Arial" w:hAnsi="Arial" w:cs="Arial"/>
          <w:b/>
          <w:u w:val="single"/>
          <w:lang w:val="en-US" w:eastAsia="zh-CN"/>
        </w:rPr>
        <w:t>.</w:t>
      </w:r>
    </w:p>
    <w:p w:rsidR="00D83EB9" w:rsidRDefault="00D83EB9" w:rsidP="008568A4">
      <w:pPr>
        <w:rPr>
          <w:rFonts w:ascii="Arial" w:hAnsi="Arial" w:cs="Arial"/>
          <w:lang w:val="en-US" w:eastAsia="zh-CN"/>
        </w:rPr>
      </w:pPr>
    </w:p>
    <w:bookmarkEnd w:id="4"/>
    <w:p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568A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2:</w:t>
      </w:r>
    </w:p>
    <w:p w:rsidR="00B97703" w:rsidRDefault="0001218C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D90EAB">
        <w:rPr>
          <w:rFonts w:ascii="Arial" w:hAnsi="Arial" w:cs="Arial"/>
          <w:lang w:eastAsia="zh-CN"/>
        </w:rPr>
        <w:t>kindly ask</w:t>
      </w:r>
      <w:r w:rsidR="00261B87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/>
          <w:lang w:eastAsia="zh-CN"/>
        </w:rPr>
        <w:t xml:space="preserve">2 to </w:t>
      </w:r>
      <w:r w:rsidR="005038C4">
        <w:rPr>
          <w:rFonts w:ascii="Arial" w:hAnsi="Arial" w:cs="Arial"/>
          <w:lang w:eastAsia="zh-CN"/>
        </w:rPr>
        <w:t xml:space="preserve">take </w:t>
      </w:r>
      <w:r w:rsidR="008568A4">
        <w:rPr>
          <w:rFonts w:ascii="Arial" w:hAnsi="Arial" w:cs="Arial"/>
          <w:lang w:eastAsia="zh-CN"/>
        </w:rPr>
        <w:t>required actions based on above question</w:t>
      </w:r>
      <w:r w:rsidR="00724FB5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and provide feedback to CT1.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814A2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101bis</w:t>
      </w:r>
      <w:r>
        <w:rPr>
          <w:rFonts w:ascii="Arial" w:hAnsi="Arial" w:cs="Arial"/>
          <w:bCs/>
        </w:rPr>
        <w:tab/>
        <w:t>16-20 January 2017</w:t>
      </w:r>
      <w:r>
        <w:rPr>
          <w:rFonts w:ascii="Arial" w:hAnsi="Arial" w:cs="Arial"/>
          <w:bCs/>
        </w:rPr>
        <w:tab/>
        <w:t>TBD (North America)</w:t>
      </w:r>
    </w:p>
    <w:p w:rsidR="00B814A2" w:rsidRPr="00966940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 2017</w:t>
      </w:r>
      <w:r>
        <w:rPr>
          <w:rFonts w:ascii="Arial" w:hAnsi="Arial" w:cs="Arial"/>
          <w:bCs/>
        </w:rPr>
        <w:tab/>
        <w:t>Dubrovnik, Croatia</w:t>
      </w:r>
    </w:p>
    <w:sectPr w:rsidR="00B814A2" w:rsidRPr="00966940" w:rsidSect="003834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DDB" w:rsidRDefault="00D71DDB">
      <w:pPr>
        <w:spacing w:after="0"/>
      </w:pPr>
      <w:r>
        <w:separator/>
      </w:r>
    </w:p>
  </w:endnote>
  <w:endnote w:type="continuationSeparator" w:id="0">
    <w:p w:rsidR="00D71DDB" w:rsidRDefault="00D71D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DDB" w:rsidRDefault="00D71DDB">
      <w:pPr>
        <w:spacing w:after="0"/>
      </w:pPr>
      <w:r>
        <w:separator/>
      </w:r>
    </w:p>
  </w:footnote>
  <w:footnote w:type="continuationSeparator" w:id="0">
    <w:p w:rsidR="00D71DDB" w:rsidRDefault="00D71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3939"/>
    <w:rsid w:val="00002AD4"/>
    <w:rsid w:val="0001218C"/>
    <w:rsid w:val="00012CB5"/>
    <w:rsid w:val="00017F23"/>
    <w:rsid w:val="000352E6"/>
    <w:rsid w:val="00052481"/>
    <w:rsid w:val="000531D5"/>
    <w:rsid w:val="00070511"/>
    <w:rsid w:val="00073A06"/>
    <w:rsid w:val="00085097"/>
    <w:rsid w:val="00087D27"/>
    <w:rsid w:val="00093CA8"/>
    <w:rsid w:val="000D79FE"/>
    <w:rsid w:val="000F6242"/>
    <w:rsid w:val="001345E4"/>
    <w:rsid w:val="001376A1"/>
    <w:rsid w:val="00141325"/>
    <w:rsid w:val="0014580C"/>
    <w:rsid w:val="001921F5"/>
    <w:rsid w:val="001A1D26"/>
    <w:rsid w:val="001B275B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3C86"/>
    <w:rsid w:val="00275D82"/>
    <w:rsid w:val="002767D7"/>
    <w:rsid w:val="002A34A4"/>
    <w:rsid w:val="002A6E64"/>
    <w:rsid w:val="002C737A"/>
    <w:rsid w:val="002D3C38"/>
    <w:rsid w:val="002F0DEA"/>
    <w:rsid w:val="002F1940"/>
    <w:rsid w:val="002F24A9"/>
    <w:rsid w:val="002F7882"/>
    <w:rsid w:val="0031495C"/>
    <w:rsid w:val="00322430"/>
    <w:rsid w:val="00323AE5"/>
    <w:rsid w:val="00326B4A"/>
    <w:rsid w:val="003305B8"/>
    <w:rsid w:val="003306C7"/>
    <w:rsid w:val="00332A1F"/>
    <w:rsid w:val="00334139"/>
    <w:rsid w:val="00344CD0"/>
    <w:rsid w:val="00360638"/>
    <w:rsid w:val="0038349C"/>
    <w:rsid w:val="00383545"/>
    <w:rsid w:val="00390786"/>
    <w:rsid w:val="003A46E7"/>
    <w:rsid w:val="003C06BE"/>
    <w:rsid w:val="003E67A1"/>
    <w:rsid w:val="003F157F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861B4"/>
    <w:rsid w:val="004A2A87"/>
    <w:rsid w:val="004B7335"/>
    <w:rsid w:val="004C24BC"/>
    <w:rsid w:val="004C6A2A"/>
    <w:rsid w:val="004E3939"/>
    <w:rsid w:val="004F0A76"/>
    <w:rsid w:val="004F7292"/>
    <w:rsid w:val="005038C4"/>
    <w:rsid w:val="00513A0C"/>
    <w:rsid w:val="00536CAF"/>
    <w:rsid w:val="00550477"/>
    <w:rsid w:val="00560AEF"/>
    <w:rsid w:val="00581084"/>
    <w:rsid w:val="005939C5"/>
    <w:rsid w:val="005960F5"/>
    <w:rsid w:val="005B32F9"/>
    <w:rsid w:val="005C3BBF"/>
    <w:rsid w:val="005C7B0C"/>
    <w:rsid w:val="005D507A"/>
    <w:rsid w:val="005F07FC"/>
    <w:rsid w:val="005F510F"/>
    <w:rsid w:val="00622A26"/>
    <w:rsid w:val="00665BE3"/>
    <w:rsid w:val="0067350B"/>
    <w:rsid w:val="00673D67"/>
    <w:rsid w:val="00677A9B"/>
    <w:rsid w:val="006A26AE"/>
    <w:rsid w:val="006B023C"/>
    <w:rsid w:val="006C047A"/>
    <w:rsid w:val="006E1F8E"/>
    <w:rsid w:val="00713CE2"/>
    <w:rsid w:val="00717A41"/>
    <w:rsid w:val="00724FB5"/>
    <w:rsid w:val="00732986"/>
    <w:rsid w:val="00737449"/>
    <w:rsid w:val="00753F87"/>
    <w:rsid w:val="007735A3"/>
    <w:rsid w:val="00780857"/>
    <w:rsid w:val="00782A0E"/>
    <w:rsid w:val="007A2E51"/>
    <w:rsid w:val="007B19F4"/>
    <w:rsid w:val="007C5737"/>
    <w:rsid w:val="007C715D"/>
    <w:rsid w:val="007D0284"/>
    <w:rsid w:val="007E3CB4"/>
    <w:rsid w:val="007F4F92"/>
    <w:rsid w:val="00807697"/>
    <w:rsid w:val="00821A10"/>
    <w:rsid w:val="008241B8"/>
    <w:rsid w:val="00827449"/>
    <w:rsid w:val="00842860"/>
    <w:rsid w:val="008568A4"/>
    <w:rsid w:val="0086401D"/>
    <w:rsid w:val="008678F8"/>
    <w:rsid w:val="00872802"/>
    <w:rsid w:val="008B4F1B"/>
    <w:rsid w:val="008C28C6"/>
    <w:rsid w:val="008D6C74"/>
    <w:rsid w:val="008D772F"/>
    <w:rsid w:val="008E5AE3"/>
    <w:rsid w:val="008F3078"/>
    <w:rsid w:val="008F339D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832B5"/>
    <w:rsid w:val="00986D3A"/>
    <w:rsid w:val="0099764C"/>
    <w:rsid w:val="009A1024"/>
    <w:rsid w:val="009D646A"/>
    <w:rsid w:val="009D795B"/>
    <w:rsid w:val="009F0B2A"/>
    <w:rsid w:val="00A038D4"/>
    <w:rsid w:val="00A107B5"/>
    <w:rsid w:val="00A4219E"/>
    <w:rsid w:val="00A72791"/>
    <w:rsid w:val="00A85229"/>
    <w:rsid w:val="00A92389"/>
    <w:rsid w:val="00AA4539"/>
    <w:rsid w:val="00AB6558"/>
    <w:rsid w:val="00AC063C"/>
    <w:rsid w:val="00AD361F"/>
    <w:rsid w:val="00AE073B"/>
    <w:rsid w:val="00B05368"/>
    <w:rsid w:val="00B30A56"/>
    <w:rsid w:val="00B329B5"/>
    <w:rsid w:val="00B43759"/>
    <w:rsid w:val="00B46763"/>
    <w:rsid w:val="00B57448"/>
    <w:rsid w:val="00B77751"/>
    <w:rsid w:val="00B77992"/>
    <w:rsid w:val="00B814A2"/>
    <w:rsid w:val="00B90FB2"/>
    <w:rsid w:val="00B97703"/>
    <w:rsid w:val="00BA627A"/>
    <w:rsid w:val="00BC660A"/>
    <w:rsid w:val="00BE6F9B"/>
    <w:rsid w:val="00C24A6A"/>
    <w:rsid w:val="00C26AA8"/>
    <w:rsid w:val="00C3323A"/>
    <w:rsid w:val="00C37C16"/>
    <w:rsid w:val="00C41A02"/>
    <w:rsid w:val="00C45BCA"/>
    <w:rsid w:val="00C47033"/>
    <w:rsid w:val="00C64C57"/>
    <w:rsid w:val="00C753D6"/>
    <w:rsid w:val="00C82985"/>
    <w:rsid w:val="00C86777"/>
    <w:rsid w:val="00C914A2"/>
    <w:rsid w:val="00CC6EA3"/>
    <w:rsid w:val="00CD2669"/>
    <w:rsid w:val="00CD3040"/>
    <w:rsid w:val="00CE549C"/>
    <w:rsid w:val="00CF4009"/>
    <w:rsid w:val="00CF5F2B"/>
    <w:rsid w:val="00D02EF7"/>
    <w:rsid w:val="00D1231F"/>
    <w:rsid w:val="00D143C5"/>
    <w:rsid w:val="00D37774"/>
    <w:rsid w:val="00D520A6"/>
    <w:rsid w:val="00D71057"/>
    <w:rsid w:val="00D71DDB"/>
    <w:rsid w:val="00D83EB9"/>
    <w:rsid w:val="00D87FA9"/>
    <w:rsid w:val="00D90EAB"/>
    <w:rsid w:val="00DA43E6"/>
    <w:rsid w:val="00DC3C29"/>
    <w:rsid w:val="00E02991"/>
    <w:rsid w:val="00E150D1"/>
    <w:rsid w:val="00E1590E"/>
    <w:rsid w:val="00E20EB6"/>
    <w:rsid w:val="00E345FE"/>
    <w:rsid w:val="00E44254"/>
    <w:rsid w:val="00E55757"/>
    <w:rsid w:val="00E61604"/>
    <w:rsid w:val="00E70734"/>
    <w:rsid w:val="00E9669E"/>
    <w:rsid w:val="00EA6F11"/>
    <w:rsid w:val="00EB3ABE"/>
    <w:rsid w:val="00EF0230"/>
    <w:rsid w:val="00F0715A"/>
    <w:rsid w:val="00F14076"/>
    <w:rsid w:val="00F22084"/>
    <w:rsid w:val="00F40B8A"/>
    <w:rsid w:val="00F53275"/>
    <w:rsid w:val="00F55B19"/>
    <w:rsid w:val="00F64CC4"/>
    <w:rsid w:val="00F67AAC"/>
    <w:rsid w:val="00F73C4A"/>
    <w:rsid w:val="00FB3F22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955BCC-8E95-4B81-BE39-7C606C48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2A6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A6E6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A6E6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A6E6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A6E64"/>
    <w:pPr>
      <w:outlineLvl w:val="5"/>
    </w:pPr>
  </w:style>
  <w:style w:type="paragraph" w:styleId="7">
    <w:name w:val="heading 7"/>
    <w:basedOn w:val="H6"/>
    <w:next w:val="a"/>
    <w:qFormat/>
    <w:rsid w:val="002A6E64"/>
    <w:pPr>
      <w:outlineLvl w:val="6"/>
    </w:pPr>
  </w:style>
  <w:style w:type="paragraph" w:styleId="8">
    <w:name w:val="heading 8"/>
    <w:basedOn w:val="1"/>
    <w:next w:val="a"/>
    <w:qFormat/>
    <w:rsid w:val="002A6E6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6E6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2A6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2A6E64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8349C"/>
  </w:style>
  <w:style w:type="paragraph" w:customStyle="1" w:styleId="B1">
    <w:name w:val="B1"/>
    <w:basedOn w:val="a7"/>
    <w:rsid w:val="002A6E64"/>
  </w:style>
  <w:style w:type="paragraph" w:customStyle="1" w:styleId="00BodyText">
    <w:name w:val="00 BodyText"/>
    <w:basedOn w:val="a"/>
    <w:rsid w:val="0038349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38349C"/>
    <w:pPr>
      <w:widowControl w:val="0"/>
    </w:pPr>
  </w:style>
  <w:style w:type="paragraph" w:customStyle="1" w:styleId="20">
    <w:name w:val="??? 2"/>
    <w:basedOn w:val="a8"/>
    <w:next w:val="a8"/>
    <w:rsid w:val="0038349C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38349C"/>
    <w:rPr>
      <w:sz w:val="16"/>
    </w:rPr>
  </w:style>
  <w:style w:type="paragraph" w:customStyle="1" w:styleId="DECISION">
    <w:name w:val="DECISION"/>
    <w:basedOn w:val="a"/>
    <w:rsid w:val="0038349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8349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49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49C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38349C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2A6E64"/>
    <w:pPr>
      <w:spacing w:before="180"/>
      <w:ind w:left="2693" w:hanging="2693"/>
    </w:pPr>
    <w:rPr>
      <w:b/>
    </w:rPr>
  </w:style>
  <w:style w:type="paragraph" w:styleId="10">
    <w:name w:val="toc 1"/>
    <w:semiHidden/>
    <w:rsid w:val="002A6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A6E64"/>
    <w:pPr>
      <w:ind w:left="1701" w:hanging="1701"/>
    </w:pPr>
  </w:style>
  <w:style w:type="paragraph" w:styleId="40">
    <w:name w:val="toc 4"/>
    <w:basedOn w:val="30"/>
    <w:semiHidden/>
    <w:rsid w:val="002A6E64"/>
    <w:pPr>
      <w:ind w:left="1418" w:hanging="1418"/>
    </w:pPr>
  </w:style>
  <w:style w:type="paragraph" w:styleId="30">
    <w:name w:val="toc 3"/>
    <w:basedOn w:val="21"/>
    <w:semiHidden/>
    <w:rsid w:val="002A6E64"/>
    <w:pPr>
      <w:ind w:left="1134" w:hanging="1134"/>
    </w:pPr>
  </w:style>
  <w:style w:type="paragraph" w:styleId="21">
    <w:name w:val="toc 2"/>
    <w:basedOn w:val="10"/>
    <w:semiHidden/>
    <w:rsid w:val="002A6E6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6E64"/>
    <w:pPr>
      <w:ind w:left="284"/>
    </w:pPr>
  </w:style>
  <w:style w:type="paragraph" w:styleId="11">
    <w:name w:val="index 1"/>
    <w:basedOn w:val="a"/>
    <w:semiHidden/>
    <w:rsid w:val="002A6E64"/>
    <w:pPr>
      <w:keepLines/>
      <w:spacing w:after="0"/>
    </w:pPr>
  </w:style>
  <w:style w:type="paragraph" w:customStyle="1" w:styleId="ZH">
    <w:name w:val="ZH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A6E64"/>
    <w:pPr>
      <w:outlineLvl w:val="9"/>
    </w:pPr>
  </w:style>
  <w:style w:type="paragraph" w:styleId="23">
    <w:name w:val="List Number 2"/>
    <w:basedOn w:val="ac"/>
    <w:semiHidden/>
    <w:rsid w:val="002A6E64"/>
    <w:pPr>
      <w:ind w:left="851"/>
    </w:pPr>
  </w:style>
  <w:style w:type="character" w:styleId="ad">
    <w:name w:val="footnote reference"/>
    <w:basedOn w:val="a0"/>
    <w:semiHidden/>
    <w:rsid w:val="002A6E6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A6E6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A6E64"/>
    <w:rPr>
      <w:b/>
    </w:rPr>
  </w:style>
  <w:style w:type="paragraph" w:customStyle="1" w:styleId="TAC">
    <w:name w:val="TAC"/>
    <w:basedOn w:val="TAL"/>
    <w:rsid w:val="002A6E64"/>
    <w:pPr>
      <w:jc w:val="center"/>
    </w:pPr>
  </w:style>
  <w:style w:type="paragraph" w:customStyle="1" w:styleId="TF">
    <w:name w:val="TF"/>
    <w:basedOn w:val="TH"/>
    <w:rsid w:val="002A6E64"/>
    <w:pPr>
      <w:keepNext w:val="0"/>
      <w:spacing w:before="0" w:after="240"/>
    </w:pPr>
  </w:style>
  <w:style w:type="paragraph" w:customStyle="1" w:styleId="NO">
    <w:name w:val="NO"/>
    <w:basedOn w:val="a"/>
    <w:rsid w:val="002A6E64"/>
    <w:pPr>
      <w:keepLines/>
      <w:ind w:left="1135" w:hanging="851"/>
    </w:pPr>
  </w:style>
  <w:style w:type="paragraph" w:styleId="90">
    <w:name w:val="toc 9"/>
    <w:basedOn w:val="80"/>
    <w:semiHidden/>
    <w:rsid w:val="002A6E64"/>
    <w:pPr>
      <w:ind w:left="1418" w:hanging="1418"/>
    </w:pPr>
  </w:style>
  <w:style w:type="paragraph" w:customStyle="1" w:styleId="EX">
    <w:name w:val="EX"/>
    <w:basedOn w:val="a"/>
    <w:rsid w:val="002A6E64"/>
    <w:pPr>
      <w:keepLines/>
      <w:ind w:left="1702" w:hanging="1418"/>
    </w:pPr>
  </w:style>
  <w:style w:type="paragraph" w:customStyle="1" w:styleId="FP">
    <w:name w:val="FP"/>
    <w:basedOn w:val="a"/>
    <w:rsid w:val="002A6E64"/>
    <w:pPr>
      <w:spacing w:after="0"/>
    </w:pPr>
  </w:style>
  <w:style w:type="paragraph" w:customStyle="1" w:styleId="LD">
    <w:name w:val="LD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6E64"/>
    <w:pPr>
      <w:spacing w:after="0"/>
    </w:pPr>
  </w:style>
  <w:style w:type="paragraph" w:customStyle="1" w:styleId="EW">
    <w:name w:val="EW"/>
    <w:basedOn w:val="EX"/>
    <w:rsid w:val="002A6E64"/>
    <w:pPr>
      <w:spacing w:after="0"/>
    </w:pPr>
  </w:style>
  <w:style w:type="paragraph" w:styleId="60">
    <w:name w:val="toc 6"/>
    <w:basedOn w:val="50"/>
    <w:next w:val="a"/>
    <w:semiHidden/>
    <w:rsid w:val="002A6E64"/>
    <w:pPr>
      <w:ind w:left="1985" w:hanging="1985"/>
    </w:pPr>
  </w:style>
  <w:style w:type="paragraph" w:styleId="70">
    <w:name w:val="toc 7"/>
    <w:basedOn w:val="60"/>
    <w:next w:val="a"/>
    <w:semiHidden/>
    <w:rsid w:val="002A6E64"/>
    <w:pPr>
      <w:ind w:left="2268" w:hanging="2268"/>
    </w:pPr>
  </w:style>
  <w:style w:type="paragraph" w:styleId="24">
    <w:name w:val="List Bullet 2"/>
    <w:basedOn w:val="af"/>
    <w:semiHidden/>
    <w:rsid w:val="002A6E64"/>
    <w:pPr>
      <w:ind w:left="851"/>
    </w:pPr>
  </w:style>
  <w:style w:type="paragraph" w:styleId="31">
    <w:name w:val="List Bullet 3"/>
    <w:basedOn w:val="24"/>
    <w:semiHidden/>
    <w:rsid w:val="002A6E64"/>
    <w:pPr>
      <w:ind w:left="1135"/>
    </w:pPr>
  </w:style>
  <w:style w:type="paragraph" w:styleId="ac">
    <w:name w:val="List Number"/>
    <w:basedOn w:val="a7"/>
    <w:semiHidden/>
    <w:rsid w:val="002A6E64"/>
  </w:style>
  <w:style w:type="paragraph" w:customStyle="1" w:styleId="EQ">
    <w:name w:val="EQ"/>
    <w:basedOn w:val="a"/>
    <w:next w:val="a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A6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6E64"/>
    <w:pPr>
      <w:jc w:val="right"/>
    </w:pPr>
  </w:style>
  <w:style w:type="paragraph" w:customStyle="1" w:styleId="H6">
    <w:name w:val="H6"/>
    <w:basedOn w:val="5"/>
    <w:next w:val="a"/>
    <w:rsid w:val="002A6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E64"/>
    <w:pPr>
      <w:ind w:left="851" w:hanging="851"/>
    </w:pPr>
  </w:style>
  <w:style w:type="paragraph" w:customStyle="1" w:styleId="TAL">
    <w:name w:val="TAL"/>
    <w:basedOn w:val="a"/>
    <w:rsid w:val="002A6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6E64"/>
    <w:pPr>
      <w:framePr w:wrap="notBeside" w:y="16161"/>
    </w:pPr>
  </w:style>
  <w:style w:type="character" w:customStyle="1" w:styleId="ZGSM">
    <w:name w:val="ZGSM"/>
    <w:rsid w:val="002A6E64"/>
  </w:style>
  <w:style w:type="paragraph" w:styleId="25">
    <w:name w:val="List 2"/>
    <w:basedOn w:val="a7"/>
    <w:semiHidden/>
    <w:rsid w:val="002A6E64"/>
    <w:pPr>
      <w:ind w:left="851"/>
    </w:pPr>
  </w:style>
  <w:style w:type="paragraph" w:customStyle="1" w:styleId="ZG">
    <w:name w:val="ZG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2A6E64"/>
    <w:pPr>
      <w:ind w:left="1135"/>
    </w:pPr>
  </w:style>
  <w:style w:type="paragraph" w:styleId="41">
    <w:name w:val="List 4"/>
    <w:basedOn w:val="32"/>
    <w:semiHidden/>
    <w:rsid w:val="002A6E64"/>
    <w:pPr>
      <w:ind w:left="1418"/>
    </w:pPr>
  </w:style>
  <w:style w:type="paragraph" w:styleId="51">
    <w:name w:val="List 5"/>
    <w:basedOn w:val="41"/>
    <w:semiHidden/>
    <w:rsid w:val="002A6E64"/>
    <w:pPr>
      <w:ind w:left="1702"/>
    </w:pPr>
  </w:style>
  <w:style w:type="paragraph" w:customStyle="1" w:styleId="EditorsNote">
    <w:name w:val="Editor's Note"/>
    <w:basedOn w:val="NO"/>
    <w:rsid w:val="002A6E64"/>
    <w:rPr>
      <w:color w:val="FF0000"/>
    </w:rPr>
  </w:style>
  <w:style w:type="paragraph" w:styleId="a7">
    <w:name w:val="List"/>
    <w:basedOn w:val="a"/>
    <w:semiHidden/>
    <w:rsid w:val="002A6E64"/>
    <w:pPr>
      <w:ind w:left="568" w:hanging="284"/>
    </w:pPr>
  </w:style>
  <w:style w:type="paragraph" w:styleId="af">
    <w:name w:val="List Bullet"/>
    <w:basedOn w:val="a7"/>
    <w:semiHidden/>
    <w:rsid w:val="002A6E64"/>
  </w:style>
  <w:style w:type="paragraph" w:styleId="42">
    <w:name w:val="List Bullet 4"/>
    <w:basedOn w:val="31"/>
    <w:semiHidden/>
    <w:rsid w:val="002A6E64"/>
    <w:pPr>
      <w:ind w:left="1418"/>
    </w:pPr>
  </w:style>
  <w:style w:type="paragraph" w:styleId="52">
    <w:name w:val="List Bullet 5"/>
    <w:basedOn w:val="42"/>
    <w:semiHidden/>
    <w:rsid w:val="002A6E64"/>
    <w:pPr>
      <w:ind w:left="1702"/>
    </w:pPr>
  </w:style>
  <w:style w:type="paragraph" w:customStyle="1" w:styleId="B2">
    <w:name w:val="B2"/>
    <w:basedOn w:val="25"/>
    <w:rsid w:val="002A6E64"/>
  </w:style>
  <w:style w:type="paragraph" w:customStyle="1" w:styleId="B3">
    <w:name w:val="B3"/>
    <w:basedOn w:val="32"/>
    <w:rsid w:val="002A6E64"/>
  </w:style>
  <w:style w:type="paragraph" w:customStyle="1" w:styleId="B4">
    <w:name w:val="B4"/>
    <w:basedOn w:val="41"/>
    <w:rsid w:val="002A6E64"/>
  </w:style>
  <w:style w:type="paragraph" w:customStyle="1" w:styleId="B5">
    <w:name w:val="B5"/>
    <w:basedOn w:val="51"/>
    <w:rsid w:val="002A6E64"/>
  </w:style>
  <w:style w:type="paragraph" w:customStyle="1" w:styleId="ZTD">
    <w:name w:val="ZTD"/>
    <w:basedOn w:val="ZB"/>
    <w:rsid w:val="002A6E64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af1">
    <w:name w:val="List Paragraph"/>
    <w:basedOn w:val="a"/>
    <w:uiPriority w:val="34"/>
    <w:qFormat/>
    <w:rsid w:val="00C47033"/>
    <w:pPr>
      <w:ind w:left="720"/>
      <w:contextualSpacing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531D5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0531D5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531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Huawei_SL1</cp:lastModifiedBy>
  <cp:revision>30</cp:revision>
  <cp:lastPrinted>2002-04-23T07:10:00Z</cp:lastPrinted>
  <dcterms:created xsi:type="dcterms:W3CDTF">2016-11-16T08:58:00Z</dcterms:created>
  <dcterms:modified xsi:type="dcterms:W3CDTF">2016-11-17T16:17:00Z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(2)euC2kU0YoGyYCzQBBD1c2X4qaPR4ZoxE0YBuZUiAmh//GSYuxUDg3DrfcUiozDsuSbw/Hapu
fARxfzRUxcfxoLj4Jmjq2idPxEqxwrtv4iI4zAJ4gjYprb1b6pnqjYg5Nv6SMgcGMKlH6WMR
u6PbVvj3KIUYqqaOBNPfpQNmEaVjPTbTKojWT/cuYR6PtjtT3f+ep5q9T8RwYYW1tT3G+sV3
u+bBFc8y0q7ZfBEBpJ</vt:lpwstr>
  </property>
  <property fmtid="{D5CDD505-2E9C-101B-9397-08002B2CF9AE}" pid="3" name="_2015_ms_pID_7253431">
    <vt:lpwstr>cQQF1zYI/Ue4vBVwvGfom2sqvIGON7LVHrH6TYrEZ/xgq/ztR2xgMd
9ArPfOTm871vW0Vbr6nGvJY4BMOYj0qXj9ZkU4lwscky3il7uJhbuIwScwllvb0trKyJr66f
eMAZ1ooG2kra2/X8pVo7QlurNqi3CECH20i3vaoeZlvahxCWFERgUTMstt01Q1rW9mk=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1479321249</vt:lpwstr>
  </property>
</Properties>
</file>